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AA" w:rsidRPr="0080677B" w:rsidRDefault="00211AAA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80677B">
        <w:rPr>
          <w:rFonts w:ascii="Times New Roman" w:hAnsi="Times New Roman" w:cs="Times New Roman"/>
          <w:b/>
          <w:bCs/>
          <w:sz w:val="20"/>
          <w:szCs w:val="20"/>
        </w:rPr>
        <w:t>S.07.01</w:t>
      </w:r>
      <w:r w:rsidR="009133CB" w:rsidRPr="0080677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80677B">
        <w:rPr>
          <w:rFonts w:ascii="Times New Roman" w:hAnsi="Times New Roman" w:cs="Times New Roman"/>
          <w:b/>
          <w:bCs/>
          <w:sz w:val="20"/>
          <w:szCs w:val="20"/>
        </w:rPr>
        <w:t xml:space="preserve"> - Structured products</w:t>
      </w:r>
    </w:p>
    <w:p w:rsidR="005950E9" w:rsidRPr="0080677B" w:rsidRDefault="005950E9" w:rsidP="005950E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0677B">
        <w:rPr>
          <w:rFonts w:ascii="Times New Roman" w:hAnsi="Times New Roman" w:cs="Times New Roman"/>
          <w:b/>
          <w:bCs/>
          <w:sz w:val="20"/>
          <w:szCs w:val="20"/>
        </w:rPr>
        <w:t xml:space="preserve">General </w:t>
      </w:r>
      <w:r w:rsidR="00FE57E4" w:rsidRPr="0080677B">
        <w:rPr>
          <w:rFonts w:ascii="Times New Roman" w:hAnsi="Times New Roman" w:cs="Times New Roman"/>
          <w:b/>
          <w:bCs/>
          <w:sz w:val="20"/>
          <w:szCs w:val="20"/>
        </w:rPr>
        <w:t>comments</w:t>
      </w:r>
      <w:r w:rsidR="0018563D" w:rsidRPr="00671B7E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18563D" w:rsidRDefault="0018563D" w:rsidP="0018563D">
      <w:pPr>
        <w:jc w:val="both"/>
        <w:rPr>
          <w:rFonts w:ascii="Times New Roman" w:hAnsi="Times New Roman" w:cs="Times New Roman"/>
          <w:sz w:val="20"/>
          <w:szCs w:val="20"/>
        </w:rPr>
      </w:pPr>
      <w:r w:rsidRPr="0080677B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2C7DFC" w:rsidRPr="00671B7E" w:rsidRDefault="002C7DFC" w:rsidP="0018563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333872" w:rsidRPr="000E0034" w:rsidRDefault="00333872" w:rsidP="00333872">
      <w:pPr>
        <w:jc w:val="both"/>
        <w:rPr>
          <w:rFonts w:ascii="Times New Roman" w:hAnsi="Times New Roman" w:cs="Times New Roman"/>
          <w:sz w:val="20"/>
          <w:szCs w:val="20"/>
        </w:rPr>
      </w:pPr>
      <w:r w:rsidRPr="00671B7E">
        <w:rPr>
          <w:rFonts w:ascii="Times New Roman" w:hAnsi="Times New Roman" w:cs="Times New Roman"/>
          <w:bCs/>
          <w:sz w:val="20"/>
          <w:szCs w:val="20"/>
        </w:rPr>
        <w:t xml:space="preserve">The asset categories referred to in this template are the ones </w:t>
      </w:r>
      <w:r w:rsidRPr="000E0034">
        <w:rPr>
          <w:rFonts w:ascii="Times New Roman" w:hAnsi="Times New Roman" w:cs="Times New Roman"/>
          <w:bCs/>
          <w:sz w:val="20"/>
          <w:szCs w:val="20"/>
        </w:rPr>
        <w:t xml:space="preserve">defined in Annex III – </w:t>
      </w:r>
      <w:r w:rsidR="000E0034" w:rsidRPr="000E0034">
        <w:rPr>
          <w:rFonts w:ascii="Times New Roman" w:hAnsi="Times New Roman" w:cs="Times New Roman"/>
          <w:bCs/>
          <w:sz w:val="20"/>
          <w:szCs w:val="20"/>
        </w:rPr>
        <w:t>Assets</w:t>
      </w:r>
      <w:r w:rsidRPr="000E0034">
        <w:rPr>
          <w:rFonts w:ascii="Times New Roman" w:hAnsi="Times New Roman" w:cs="Times New Roman"/>
          <w:bCs/>
          <w:sz w:val="20"/>
          <w:szCs w:val="20"/>
        </w:rPr>
        <w:t xml:space="preserve"> Categories of this Regulation and </w:t>
      </w:r>
      <w:r w:rsidRPr="000E0034">
        <w:rPr>
          <w:rFonts w:ascii="Times New Roman" w:hAnsi="Times New Roman" w:cs="Times New Roman"/>
          <w:sz w:val="20"/>
          <w:szCs w:val="20"/>
        </w:rPr>
        <w:t xml:space="preserve">references to CIC codes refer to Annex IV </w:t>
      </w:r>
      <w:r w:rsidR="000E0034" w:rsidRPr="0080677B">
        <w:rPr>
          <w:rFonts w:ascii="Times New Roman" w:hAnsi="Times New Roman" w:cs="Times New Roman"/>
          <w:sz w:val="20"/>
          <w:szCs w:val="20"/>
        </w:rPr>
        <w:t xml:space="preserve">– CIC table </w:t>
      </w:r>
      <w:r w:rsidRPr="0080677B">
        <w:rPr>
          <w:rFonts w:ascii="Times New Roman" w:hAnsi="Times New Roman" w:cs="Times New Roman"/>
          <w:sz w:val="20"/>
          <w:szCs w:val="20"/>
        </w:rPr>
        <w:t>of this Regulation.</w:t>
      </w:r>
    </w:p>
    <w:p w:rsidR="00A10A03" w:rsidRDefault="005950E9" w:rsidP="0080677B">
      <w:pPr>
        <w:jc w:val="both"/>
        <w:rPr>
          <w:rFonts w:ascii="Times New Roman" w:hAnsi="Times New Roman" w:cs="Times New Roman"/>
          <w:sz w:val="20"/>
          <w:szCs w:val="20"/>
        </w:rPr>
      </w:pPr>
      <w:r w:rsidRPr="0080677B">
        <w:rPr>
          <w:rFonts w:ascii="Times New Roman" w:hAnsi="Times New Roman" w:cs="Times New Roman"/>
          <w:bCs/>
          <w:sz w:val="20"/>
          <w:szCs w:val="20"/>
        </w:rPr>
        <w:t xml:space="preserve">This template contains </w:t>
      </w:r>
      <w:r w:rsidR="0018563D" w:rsidRPr="000E0034">
        <w:rPr>
          <w:rFonts w:ascii="Times New Roman" w:hAnsi="Times New Roman" w:cs="Times New Roman"/>
          <w:bCs/>
          <w:sz w:val="20"/>
          <w:szCs w:val="20"/>
        </w:rPr>
        <w:t xml:space="preserve">an </w:t>
      </w:r>
      <w:r w:rsidRPr="0080677B">
        <w:rPr>
          <w:rFonts w:ascii="Times New Roman" w:hAnsi="Times New Roman" w:cs="Times New Roman"/>
          <w:bCs/>
          <w:sz w:val="20"/>
          <w:szCs w:val="20"/>
        </w:rPr>
        <w:t>item-by-item</w:t>
      </w:r>
      <w:r w:rsidR="0018563D" w:rsidRPr="000E0034">
        <w:rPr>
          <w:rFonts w:ascii="Times New Roman" w:hAnsi="Times New Roman" w:cs="Times New Roman"/>
          <w:bCs/>
          <w:sz w:val="20"/>
          <w:szCs w:val="20"/>
        </w:rPr>
        <w:t xml:space="preserve"> list of</w:t>
      </w:r>
      <w:r w:rsidRPr="0080677B">
        <w:rPr>
          <w:rFonts w:ascii="Times New Roman" w:hAnsi="Times New Roman" w:cs="Times New Roman"/>
          <w:bCs/>
          <w:sz w:val="20"/>
          <w:szCs w:val="20"/>
        </w:rPr>
        <w:t xml:space="preserve"> structured products held by the undertaking in its portfolio. Structured products are defined as assets falling into the asset categories </w:t>
      </w:r>
      <w:r w:rsidRPr="0080677B">
        <w:rPr>
          <w:rFonts w:ascii="Times New Roman" w:hAnsi="Times New Roman" w:cs="Times New Roman"/>
          <w:sz w:val="20"/>
          <w:szCs w:val="20"/>
        </w:rPr>
        <w:t>5 (Structured notes) and 6 (Collateralised securities)</w:t>
      </w:r>
      <w:r w:rsidR="00A10A03">
        <w:rPr>
          <w:rFonts w:ascii="Times New Roman" w:hAnsi="Times New Roman" w:cs="Times New Roman"/>
          <w:sz w:val="20"/>
          <w:szCs w:val="20"/>
        </w:rPr>
        <w:t>.</w:t>
      </w:r>
      <w:r w:rsidR="00D945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8563D" w:rsidRPr="00671B7E" w:rsidRDefault="00A10A03" w:rsidP="0080677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template shall only be reported </w:t>
      </w:r>
      <w:r w:rsidR="00D94547" w:rsidRPr="0080677B">
        <w:rPr>
          <w:rFonts w:ascii="Times New Roman" w:hAnsi="Times New Roman" w:cs="Times New Roman"/>
          <w:sz w:val="20"/>
          <w:szCs w:val="20"/>
        </w:rPr>
        <w:t xml:space="preserve">when the amount of structured products, measured as the ratio between assets classified as asset categories 5 (Structured notes) and 6 (Collateralised securities) as defined in Annex III – Asset Categories of this Regulation and the sum of </w:t>
      </w:r>
      <w:r w:rsidRPr="000E0034">
        <w:rPr>
          <w:rFonts w:ascii="Times New Roman" w:hAnsi="Times New Roman" w:cs="Times New Roman"/>
          <w:sz w:val="20"/>
          <w:szCs w:val="20"/>
        </w:rPr>
        <w:t>item</w:t>
      </w:r>
      <w:r w:rsidR="00D94547" w:rsidRPr="0080677B">
        <w:rPr>
          <w:rFonts w:ascii="Times New Roman" w:hAnsi="Times New Roman" w:cs="Times New Roman"/>
          <w:sz w:val="20"/>
          <w:szCs w:val="20"/>
        </w:rPr>
        <w:t xml:space="preserve"> C0010/R0070 and C0010/R0220 of S.02.01, is higher than </w:t>
      </w:r>
      <w:r w:rsidR="00966591">
        <w:rPr>
          <w:rFonts w:ascii="Times New Roman" w:hAnsi="Times New Roman" w:cs="Times New Roman"/>
          <w:sz w:val="20"/>
          <w:szCs w:val="20"/>
        </w:rPr>
        <w:t>5</w:t>
      </w:r>
      <w:r w:rsidR="00D94547" w:rsidRPr="0080677B">
        <w:rPr>
          <w:rFonts w:ascii="Times New Roman" w:hAnsi="Times New Roman" w:cs="Times New Roman"/>
          <w:sz w:val="20"/>
          <w:szCs w:val="20"/>
        </w:rPr>
        <w:t>%.</w:t>
      </w:r>
    </w:p>
    <w:p w:rsidR="00644A16" w:rsidRPr="0080677B" w:rsidRDefault="00644A16" w:rsidP="0080677B">
      <w:pPr>
        <w:jc w:val="both"/>
        <w:rPr>
          <w:rFonts w:ascii="Times New Roman" w:hAnsi="Times New Roman" w:cs="Times New Roman"/>
          <w:sz w:val="20"/>
          <w:szCs w:val="20"/>
        </w:rPr>
      </w:pPr>
      <w:r w:rsidRPr="0080677B">
        <w:rPr>
          <w:rFonts w:ascii="Times New Roman" w:hAnsi="Times New Roman" w:cs="Times New Roman"/>
          <w:sz w:val="20"/>
          <w:szCs w:val="20"/>
        </w:rPr>
        <w:t>In some cases the types of structured products (C0070) identify the derivative</w:t>
      </w:r>
      <w:r w:rsidR="00333872" w:rsidRPr="00671B7E">
        <w:rPr>
          <w:rFonts w:ascii="Times New Roman" w:hAnsi="Times New Roman" w:cs="Times New Roman"/>
          <w:sz w:val="20"/>
          <w:szCs w:val="20"/>
        </w:rPr>
        <w:t xml:space="preserve"> embedded in the structured product</w:t>
      </w:r>
      <w:r w:rsidRPr="0080677B">
        <w:rPr>
          <w:rFonts w:ascii="Times New Roman" w:hAnsi="Times New Roman" w:cs="Times New Roman"/>
          <w:sz w:val="20"/>
          <w:szCs w:val="20"/>
        </w:rPr>
        <w:t>. In this case this classification shall be used when the structure</w:t>
      </w:r>
      <w:r w:rsidR="00EA7810">
        <w:rPr>
          <w:rFonts w:ascii="Times New Roman" w:hAnsi="Times New Roman" w:cs="Times New Roman"/>
          <w:sz w:val="20"/>
          <w:szCs w:val="20"/>
        </w:rPr>
        <w:t>d</w:t>
      </w:r>
      <w:r w:rsidRPr="0080677B">
        <w:rPr>
          <w:rFonts w:ascii="Times New Roman" w:hAnsi="Times New Roman" w:cs="Times New Roman"/>
          <w:sz w:val="20"/>
          <w:szCs w:val="20"/>
        </w:rPr>
        <w:t xml:space="preserve"> product has the referred derivative embedded.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2148"/>
        <w:gridCol w:w="5741"/>
      </w:tblGrid>
      <w:tr w:rsidR="007E024E" w:rsidRPr="00671B7E" w:rsidTr="005976C0">
        <w:trPr>
          <w:trHeight w:val="300"/>
        </w:trPr>
        <w:tc>
          <w:tcPr>
            <w:tcW w:w="1353" w:type="dxa"/>
            <w:noWrap/>
            <w:hideMark/>
          </w:tcPr>
          <w:p w:rsidR="007E024E" w:rsidRPr="0080677B" w:rsidRDefault="007E024E" w:rsidP="00211AAA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48" w:type="dxa"/>
            <w:hideMark/>
          </w:tcPr>
          <w:p w:rsidR="007E024E" w:rsidRPr="0080677B" w:rsidRDefault="007E024E" w:rsidP="00211AA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41" w:type="dxa"/>
            <w:hideMark/>
          </w:tcPr>
          <w:p w:rsidR="007E024E" w:rsidRPr="0080677B" w:rsidRDefault="007E024E" w:rsidP="00211AA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7E024E" w:rsidRPr="00671B7E" w:rsidTr="005976C0">
        <w:trPr>
          <w:trHeight w:val="1290"/>
        </w:trPr>
        <w:tc>
          <w:tcPr>
            <w:tcW w:w="1353" w:type="dxa"/>
            <w:hideMark/>
          </w:tcPr>
          <w:p w:rsidR="00333872" w:rsidRPr="0080677B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872" w:rsidRPr="0080677B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C345A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ID Code</w:t>
            </w:r>
          </w:p>
        </w:tc>
        <w:tc>
          <w:tcPr>
            <w:tcW w:w="5741" w:type="dxa"/>
            <w:hideMark/>
          </w:tcPr>
          <w:p w:rsidR="00C345A2" w:rsidRPr="0080677B" w:rsidRDefault="00AE39A6" w:rsidP="0080677B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Identification code 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>of the structured product, as reported in S.06.02.</w:t>
            </w:r>
            <w:r w:rsidR="0026690D" w:rsidRPr="0080677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C345A2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5A2" w:rsidRPr="0080677B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ISO 6166 ISIN when available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Other recogni</w:t>
            </w:r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Code att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ibuted by the undertaking, when the options above are not available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. The code used </w:t>
            </w:r>
            <w:r w:rsidR="0026690D" w:rsidRPr="0080677B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be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kept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consistent over time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56346C" w:rsidRPr="00671B7E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product</w:t>
            </w:r>
            <w:r w:rsidR="00C345A2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F1C05" w:rsidRPr="00671B7E" w:rsidTr="005976C0">
        <w:trPr>
          <w:trHeight w:val="1260"/>
        </w:trPr>
        <w:tc>
          <w:tcPr>
            <w:tcW w:w="1353" w:type="dxa"/>
            <w:hideMark/>
          </w:tcPr>
          <w:p w:rsidR="003F1C05" w:rsidRDefault="003F1C05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</w:p>
          <w:p w:rsidR="00083E18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(A1A)</w:t>
            </w:r>
          </w:p>
        </w:tc>
        <w:tc>
          <w:tcPr>
            <w:tcW w:w="2148" w:type="dxa"/>
            <w:hideMark/>
          </w:tcPr>
          <w:p w:rsidR="003F1C05" w:rsidRPr="0080677B" w:rsidRDefault="003F1C0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 Code type</w:t>
            </w:r>
          </w:p>
        </w:tc>
        <w:tc>
          <w:tcPr>
            <w:tcW w:w="5741" w:type="dxa"/>
            <w:hideMark/>
          </w:tcPr>
          <w:p w:rsidR="003F1C05" w:rsidRPr="00671B7E" w:rsidRDefault="003F1C05" w:rsidP="0016200C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Type of ID Code used for the “Asset ID Code” item. One of the options in the following closed list shall be used: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1 - ISO/6166 for ISIN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WRT (</w:t>
            </w:r>
            <w:proofErr w:type="spellStart"/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Kenn</w:t>
            </w:r>
            <w:proofErr w:type="spellEnd"/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-Number, the alphanumeric German identification number)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3F1C05" w:rsidRPr="00671B7E" w:rsidRDefault="003F1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3F1C05" w:rsidRPr="0080677B" w:rsidRDefault="003F1C05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3F1C05" w:rsidRPr="00671B7E" w:rsidRDefault="003F1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 National Numbering Agencies</w:t>
            </w:r>
          </w:p>
          <w:p w:rsidR="003F1C05" w:rsidRPr="0080677B" w:rsidRDefault="003F1C05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9 - Code attributed by the undertaking </w:t>
            </w:r>
          </w:p>
        </w:tc>
      </w:tr>
      <w:tr w:rsidR="007E024E" w:rsidRPr="00671B7E" w:rsidTr="005976C0">
        <w:trPr>
          <w:trHeight w:val="1140"/>
        </w:trPr>
        <w:tc>
          <w:tcPr>
            <w:tcW w:w="1353" w:type="dxa"/>
            <w:hideMark/>
          </w:tcPr>
          <w:p w:rsidR="007E024E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33872" w:rsidRPr="0080677B" w:rsidRDefault="0033387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(A5)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 type</w:t>
            </w:r>
          </w:p>
        </w:tc>
        <w:tc>
          <w:tcPr>
            <w:tcW w:w="5741" w:type="dxa"/>
            <w:hideMark/>
          </w:tcPr>
          <w:p w:rsidR="00333872" w:rsidRPr="00671B7E" w:rsidRDefault="007E024E" w:rsidP="0080677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collateral, using the </w:t>
            </w:r>
            <w:r w:rsidR="0004479A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assets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categories defined in </w:t>
            </w:r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Annex </w:t>
            </w:r>
            <w:r w:rsidR="00C345A2" w:rsidRPr="000E0034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0E0034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>Assets</w:t>
            </w:r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Categories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33872" w:rsidRPr="000E0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One of the options</w:t>
            </w:r>
            <w:r w:rsidR="00333872"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in the following closed list shall be used:</w:t>
            </w:r>
            <w:r w:rsidR="00333872"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1 - Government bonds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2 - Corporate bonds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3 - Equity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4 - Collective Investment </w:t>
            </w:r>
            <w:r w:rsidR="00781B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5 - Structured notes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6 - </w:t>
            </w:r>
            <w:proofErr w:type="spellStart"/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Collateralised</w:t>
            </w:r>
            <w:proofErr w:type="spellEnd"/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securities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7 - Cash and deposits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8 - Mortgages and loans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9 - Properties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10 - Other investments</w:t>
            </w:r>
          </w:p>
          <w:p w:rsidR="007E024E" w:rsidRPr="0080677B" w:rsidRDefault="007E024E" w:rsidP="00C345A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When more than one category of collateral exists for one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single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structured </w:t>
            </w:r>
            <w:r w:rsidR="0004479A" w:rsidRPr="0080677B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the most representative one shall be reported.</w:t>
            </w:r>
          </w:p>
        </w:tc>
      </w:tr>
      <w:tr w:rsidR="007E024E" w:rsidRPr="00671B7E" w:rsidTr="0080677B">
        <w:trPr>
          <w:trHeight w:val="629"/>
        </w:trPr>
        <w:tc>
          <w:tcPr>
            <w:tcW w:w="1353" w:type="dxa"/>
            <w:hideMark/>
          </w:tcPr>
          <w:p w:rsidR="00DF66F1" w:rsidRPr="00B3586A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DF66F1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(A2)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Type of structured product</w:t>
            </w:r>
          </w:p>
        </w:tc>
        <w:tc>
          <w:tcPr>
            <w:tcW w:w="5741" w:type="dxa"/>
            <w:hideMark/>
          </w:tcPr>
          <w:p w:rsidR="00A41FF2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Identify the type of structure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of the 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1 – Credit 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>linked</w:t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notes</w:t>
            </w:r>
          </w:p>
          <w:p w:rsidR="00E6799D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Security or deposit with an embedded 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 xml:space="preserve">credit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derivative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 xml:space="preserve"> (e.g.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4C6" w:rsidRPr="0080677B">
              <w:rPr>
                <w:rFonts w:ascii="Times New Roman" w:hAnsi="Times New Roman" w:cs="Times New Roman"/>
                <w:sz w:val="20"/>
                <w:szCs w:val="20"/>
              </w:rPr>
              <w:t>credit default swaps or credit default options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A44C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F66F1" w:rsidRPr="00B3586A" w:rsidRDefault="00C95227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onstant maturity swaps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i.e</w:t>
            </w:r>
            <w:proofErr w:type="gramEnd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 with an embedded interest rate swap, where the floating interest portion is reset periodically according to a fixed maturity market rate</w:t>
            </w:r>
            <w:r w:rsidR="003234F3" w:rsidRPr="00806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B358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sset backed securities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i.e</w:t>
            </w:r>
            <w:proofErr w:type="gramEnd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 that has an asset as collateral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B358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ortgage backed securities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i.e</w:t>
            </w:r>
            <w:proofErr w:type="gramEnd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 that has real estate as collateral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ommercial mortgage backed securities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i.e</w:t>
            </w:r>
            <w:proofErr w:type="gramEnd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 that has real estate as collateral such as retail properties, office properties, industrial properties, multifamily housing and hotels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ollateralised debt obligations</w:t>
            </w:r>
          </w:p>
          <w:p w:rsidR="00D373DB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i.e</w:t>
            </w:r>
            <w:proofErr w:type="gramEnd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structured debt security backed by a portfolio consisting of secured or unsecured bonds issued by corporate or sovereign obligators, or secured or unsecured loans made to corporate commercial and industrial loan costumers of lending banks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DF66F1" w:rsidRPr="00B3586A" w:rsidRDefault="00A41FF2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ollateralised loan obligations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i.e</w:t>
            </w:r>
            <w:proofErr w:type="gramEnd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. 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 that as underlying a trust of a portfolio of loans where the cash-flows from the security are derived from the portfolio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ollateralised mortgage obligations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i.e</w:t>
            </w:r>
            <w:proofErr w:type="gramEnd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investment-grade security backed by a pool of bonds, loans and other assets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nterest rate-linked notes and deposits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quity-linked and Equity Index Linked notes and deposits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FX and commodity-linked notes and deposits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ybrid linked notes and deposits</w:t>
            </w:r>
            <w:r w:rsidR="00FD2E93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E6C81" w:rsidRPr="0080677B" w:rsidRDefault="00FD2E93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includes Real Estate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nd equity securities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C7761" w:rsidRPr="00B3586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arket-linked notes and deposits</w:t>
            </w:r>
          </w:p>
          <w:p w:rsidR="007E024E" w:rsidRPr="0080677B" w:rsidRDefault="00A41FF2" w:rsidP="00A8039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C7761" w:rsidRPr="00B3586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nsurance-linked </w:t>
            </w:r>
            <w:r w:rsidR="00B03ED3" w:rsidRPr="0080677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otes and deposits, including 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notes covering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Catastrophe and Weather Risk as well as Mortality Risk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8039E" w:rsidRPr="00B358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7761" w:rsidRPr="00B3586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ther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 not covered by the previous </w:t>
            </w:r>
            <w:r w:rsidR="00B03ED3" w:rsidRPr="0080677B">
              <w:rPr>
                <w:rFonts w:ascii="Times New Roman" w:hAnsi="Times New Roman" w:cs="Times New Roman"/>
                <w:sz w:val="20"/>
                <w:szCs w:val="20"/>
              </w:rPr>
              <w:t>options</w:t>
            </w:r>
          </w:p>
        </w:tc>
      </w:tr>
      <w:tr w:rsidR="007E024E" w:rsidRPr="00671B7E" w:rsidTr="005976C0">
        <w:trPr>
          <w:trHeight w:val="153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Capital protection</w:t>
            </w:r>
          </w:p>
        </w:tc>
        <w:tc>
          <w:tcPr>
            <w:tcW w:w="5741" w:type="dxa"/>
            <w:hideMark/>
          </w:tcPr>
          <w:p w:rsidR="00CA3715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Identify whether the product has capital protection.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8039E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956AD" w:rsidRPr="0080677B">
              <w:rPr>
                <w:rFonts w:ascii="Times New Roman" w:hAnsi="Times New Roman" w:cs="Times New Roman"/>
                <w:sz w:val="20"/>
                <w:szCs w:val="20"/>
              </w:rPr>
              <w:t>Full capital protection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8039E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Partial</w:t>
            </w:r>
            <w:r w:rsidR="004956AD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capital protection</w:t>
            </w:r>
          </w:p>
          <w:p w:rsidR="007E024E" w:rsidRPr="0080677B" w:rsidRDefault="00A8039E" w:rsidP="00F016B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4956AD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capital protection</w:t>
            </w:r>
          </w:p>
        </w:tc>
      </w:tr>
      <w:tr w:rsidR="007E024E" w:rsidRPr="00671B7E" w:rsidTr="0080677B">
        <w:trPr>
          <w:trHeight w:val="488"/>
        </w:trPr>
        <w:tc>
          <w:tcPr>
            <w:tcW w:w="1353" w:type="dxa"/>
            <w:hideMark/>
          </w:tcPr>
          <w:p w:rsidR="007E024E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C2CC9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Underlying security / index / portfolio</w:t>
            </w:r>
          </w:p>
        </w:tc>
        <w:tc>
          <w:tcPr>
            <w:tcW w:w="5741" w:type="dxa"/>
            <w:hideMark/>
          </w:tcPr>
          <w:p w:rsidR="00473006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Describe the type of underlying</w:t>
            </w:r>
            <w:r w:rsidR="00721B17" w:rsidRPr="0080677B">
              <w:rPr>
                <w:rFonts w:ascii="Times New Roman" w:hAnsi="Times New Roman" w:cs="Times New Roman"/>
                <w:sz w:val="20"/>
                <w:szCs w:val="20"/>
              </w:rPr>
              <w:t>. One of the options in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the following closed list</w:t>
            </w:r>
            <w:r w:rsidR="00721B1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shall be used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- Equity and Funds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i.e.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 selected group or basket of equities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urrency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i.e.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 selected group or basket of currencies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nterest rate and yields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i.e.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ond indices, yield curves, differences in prevailing interest rates on shorter and longer-term maturities, credit spreads, inflation rates and other interest rate or yield benchmarks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1B1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ommodities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i.e.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 selected, basic good or group of goods)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1B1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ndex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i.e.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performance of a selected index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1B1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ulti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i.e.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allowing for a combination of the possible types listed above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24E" w:rsidRPr="0080677B" w:rsidRDefault="00642D24" w:rsidP="00F016B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thers not covered by the previous </w:t>
            </w:r>
            <w:r w:rsidR="00B03ED3" w:rsidRPr="0080677B">
              <w:rPr>
                <w:rFonts w:ascii="Times New Roman" w:hAnsi="Times New Roman" w:cs="Times New Roman"/>
                <w:sz w:val="20"/>
                <w:szCs w:val="20"/>
              </w:rPr>
              <w:t>options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(e.g. other economic indicators)</w:t>
            </w:r>
          </w:p>
        </w:tc>
      </w:tr>
      <w:tr w:rsidR="00D373DB" w:rsidRPr="00671B7E" w:rsidTr="005976C0">
        <w:trPr>
          <w:trHeight w:val="14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Callable or </w:t>
            </w:r>
            <w:proofErr w:type="spellStart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Putable</w:t>
            </w:r>
            <w:proofErr w:type="spellEnd"/>
          </w:p>
        </w:tc>
        <w:tc>
          <w:tcPr>
            <w:tcW w:w="5741" w:type="dxa"/>
            <w:hideMark/>
          </w:tcPr>
          <w:p w:rsidR="00473006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>dentify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whether the product has </w:t>
            </w:r>
            <w:proofErr w:type="gramStart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call</w:t>
            </w:r>
            <w:proofErr w:type="gramEnd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and/or put features, or both.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Call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by the buyer</w:t>
            </w:r>
          </w:p>
          <w:p w:rsidR="00CE6C88" w:rsidRPr="0080677B" w:rsidRDefault="001C6BF5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>Call by the seller</w:t>
            </w:r>
          </w:p>
          <w:p w:rsidR="00CE6C88" w:rsidRPr="0080677B" w:rsidRDefault="001C6BF5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Put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by the buyer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Put by the seller</w:t>
            </w:r>
          </w:p>
          <w:p w:rsidR="007E024E" w:rsidRPr="0080677B" w:rsidRDefault="001C6BF5" w:rsidP="00F016B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>Any combination of the previous options</w:t>
            </w:r>
          </w:p>
        </w:tc>
      </w:tr>
      <w:tr w:rsidR="00D373DB" w:rsidRPr="00671B7E" w:rsidTr="005976C0">
        <w:trPr>
          <w:trHeight w:val="1245"/>
        </w:trPr>
        <w:tc>
          <w:tcPr>
            <w:tcW w:w="1353" w:type="dxa"/>
            <w:hideMark/>
          </w:tcPr>
          <w:p w:rsidR="007E024E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C2CC9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Synthetic structured product</w:t>
            </w:r>
          </w:p>
        </w:tc>
        <w:tc>
          <w:tcPr>
            <w:tcW w:w="5741" w:type="dxa"/>
            <w:hideMark/>
          </w:tcPr>
          <w:p w:rsidR="007E024E" w:rsidRPr="0080677B" w:rsidRDefault="007E024E" w:rsidP="00E015E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if it is a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products without</w:t>
            </w:r>
            <w:r w:rsidR="00574B52">
              <w:rPr>
                <w:rFonts w:ascii="Times New Roman" w:hAnsi="Times New Roman" w:cs="Times New Roman"/>
                <w:sz w:val="20"/>
                <w:szCs w:val="20"/>
              </w:rPr>
              <w:t xml:space="preserve"> any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transfer of assets (e.g. products that will not give rise to any delivery of assets</w:t>
            </w:r>
            <w:r w:rsidR="0040432E" w:rsidRPr="0080677B">
              <w:rPr>
                <w:rFonts w:ascii="Times New Roman" w:hAnsi="Times New Roman" w:cs="Times New Roman"/>
                <w:sz w:val="20"/>
                <w:szCs w:val="20"/>
              </w:rPr>
              <w:t>, except cash,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if an adverse / favo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rable event occurs).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 without any transfer of asset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 with transfer of asset</w:t>
            </w:r>
          </w:p>
        </w:tc>
      </w:tr>
      <w:tr w:rsidR="00D373DB" w:rsidRPr="00671B7E" w:rsidTr="005976C0">
        <w:trPr>
          <w:trHeight w:val="114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Prepayment structured product</w:t>
            </w:r>
          </w:p>
        </w:tc>
        <w:tc>
          <w:tcPr>
            <w:tcW w:w="5741" w:type="dxa"/>
            <w:hideMark/>
          </w:tcPr>
          <w:p w:rsidR="008217A7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if it is a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products which have the possibility of prepayment, considered as an early unscheduled return of principal.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One of the options in the following closed list shall be used: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Prepayment structured product</w:t>
            </w:r>
          </w:p>
          <w:p w:rsidR="007E024E" w:rsidRPr="0080677B" w:rsidRDefault="001C6BF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Not a prepayment structured product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</w:t>
            </w:r>
            <w:r w:rsidR="00A901FF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</w:p>
        </w:tc>
        <w:tc>
          <w:tcPr>
            <w:tcW w:w="5741" w:type="dxa"/>
            <w:hideMark/>
          </w:tcPr>
          <w:p w:rsidR="007E024E" w:rsidRPr="0080677B" w:rsidRDefault="00FF52AB" w:rsidP="000D786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otal amount of collateral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attached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to the structured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despite </w:t>
            </w:r>
            <w:r w:rsidR="00B054B9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nature</w:t>
            </w:r>
            <w:r w:rsidR="00B054B9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573B" w:rsidRPr="0080677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054B9" w:rsidRPr="0080677B">
              <w:rPr>
                <w:rFonts w:ascii="Times New Roman" w:hAnsi="Times New Roman" w:cs="Times New Roman"/>
                <w:sz w:val="20"/>
                <w:szCs w:val="20"/>
              </w:rPr>
              <w:t>f the collateral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76C0" w:rsidRPr="0080677B" w:rsidRDefault="005976C0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In case of collateralisation on a portfolio basis, only the value referred to the single contract must be reported and not the total.</w:t>
            </w:r>
            <w:r w:rsidRPr="0080677B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0" w:rsidRPr="0080677B" w:rsidRDefault="005976C0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C0140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0" w:rsidRPr="0080677B" w:rsidRDefault="005976C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 portfolio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0" w:rsidRPr="0080677B" w:rsidRDefault="00460683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460683">
              <w:rPr>
                <w:rFonts w:ascii="Times New Roman" w:hAnsi="Times New Roman" w:cs="Times New Roman"/>
                <w:sz w:val="20"/>
                <w:szCs w:val="20"/>
              </w:rPr>
              <w:t xml:space="preserve">his item informs if the collateral to the structured product covers only one structured product or more than one structured product that is held by the undertaking. </w:t>
            </w:r>
            <w:proofErr w:type="gramStart"/>
            <w:r w:rsidRPr="00460683">
              <w:rPr>
                <w:rFonts w:ascii="Times New Roman" w:hAnsi="Times New Roman" w:cs="Times New Roman"/>
                <w:sz w:val="20"/>
                <w:szCs w:val="20"/>
              </w:rPr>
              <w:t>Net positions refers</w:t>
            </w:r>
            <w:proofErr w:type="gramEnd"/>
            <w:r w:rsidRPr="00460683">
              <w:rPr>
                <w:rFonts w:ascii="Times New Roman" w:hAnsi="Times New Roman" w:cs="Times New Roman"/>
                <w:sz w:val="20"/>
                <w:szCs w:val="20"/>
              </w:rPr>
              <w:t xml:space="preserve"> to the positions held on structured products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76C0" w:rsidRPr="0080677B" w:rsidRDefault="001C6BF5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1 - 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Collateral calculated on the basis of net positions resulting from a set of contracts</w:t>
            </w:r>
          </w:p>
          <w:p w:rsidR="005976C0" w:rsidRPr="0080677B" w:rsidRDefault="001C6BF5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Collateral calculated on the basis of a single contract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Fixed annual return</w:t>
            </w:r>
          </w:p>
        </w:tc>
        <w:tc>
          <w:tcPr>
            <w:tcW w:w="5741" w:type="dxa"/>
            <w:hideMark/>
          </w:tcPr>
          <w:p w:rsidR="007E024E" w:rsidRPr="0080677B" w:rsidRDefault="007E024E" w:rsidP="00E2635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E26357" w:rsidRPr="0080677B">
              <w:rPr>
                <w:rFonts w:ascii="Times New Roman" w:hAnsi="Times New Roman" w:cs="Times New Roman"/>
                <w:sz w:val="20"/>
                <w:szCs w:val="20"/>
              </w:rPr>
              <w:t>the coupon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(reported as a decimal)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if applicable, for CIC categories 5 (Structured notes) and 6 (Collateralised securities)</w:t>
            </w:r>
            <w:r w:rsidR="00D373DB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373DB" w:rsidRPr="00671B7E" w:rsidTr="005976C0">
        <w:trPr>
          <w:trHeight w:val="114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Variable annual return</w:t>
            </w:r>
          </w:p>
        </w:tc>
        <w:tc>
          <w:tcPr>
            <w:tcW w:w="5741" w:type="dxa"/>
            <w:hideMark/>
          </w:tcPr>
          <w:p w:rsidR="00473006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Identify variable rate of return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(reported as a decimal)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, if applicable, for CIC categories 5 (Structured notes) and 6 (Collateralised securities).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>It is m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ost commonly identified as a benchmark market rate plus a spread, or as dependent on the performance of a portfolio or index (underlying dependent) or more complex returns set by the path of the underlying asset's price (path dependent), among others.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Loss given default</w:t>
            </w:r>
          </w:p>
        </w:tc>
        <w:tc>
          <w:tcPr>
            <w:tcW w:w="5741" w:type="dxa"/>
            <w:hideMark/>
          </w:tcPr>
          <w:p w:rsidR="003B7C4A" w:rsidRPr="0080677B" w:rsidRDefault="007E024E" w:rsidP="003B7C4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percentage </w:t>
            </w:r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>(reported as a decimal</w:t>
            </w:r>
            <w:r w:rsidR="0073059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, e.g. 5% </w:t>
            </w:r>
            <w:r w:rsidR="0056346C" w:rsidRPr="00671B7E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73059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be reported as 0</w:t>
            </w:r>
            <w:proofErr w:type="gramStart"/>
            <w:r w:rsidR="00730597" w:rsidRPr="0080677B"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  <w:proofErr w:type="gramEnd"/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of the  invested amount that will not be recovered following default, if applicable, for CIC categories 5 (Structured notes) and 6 (Collateralised securities)</w:t>
            </w:r>
            <w:r w:rsidR="00876CEB" w:rsidRPr="00806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6CEB" w:rsidRPr="0080677B" w:rsidRDefault="00876CEB" w:rsidP="00991C0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If information is not defined in the contract this </w:t>
            </w:r>
            <w:r w:rsidR="00991C03" w:rsidRPr="0080677B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346C" w:rsidRPr="00671B7E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not be reported. 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Attachment point</w:t>
            </w:r>
          </w:p>
        </w:tc>
        <w:tc>
          <w:tcPr>
            <w:tcW w:w="5741" w:type="dxa"/>
            <w:hideMark/>
          </w:tcPr>
          <w:p w:rsidR="007E024E" w:rsidRPr="0080677B" w:rsidRDefault="007E024E" w:rsidP="000D786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contractually defined loss percentage </w:t>
            </w:r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(reported as a decimal)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above which the losses affect the structured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if applicable, for CIC categories 5 (Structured notes) and 6 (Collateralised securities)</w:t>
            </w:r>
            <w:r w:rsidR="00D373DB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Detachment point</w:t>
            </w:r>
          </w:p>
        </w:tc>
        <w:tc>
          <w:tcPr>
            <w:tcW w:w="5741" w:type="dxa"/>
            <w:hideMark/>
          </w:tcPr>
          <w:p w:rsidR="007E024E" w:rsidRPr="0080677B" w:rsidRDefault="007E024E" w:rsidP="000D786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contractually defined loss percentage </w:t>
            </w:r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(reported as a decimal)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above which the losses seize to affect the structured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if applicable, for CIC categories 5 (Structured notes) and 6 (Collateralised securities)</w:t>
            </w:r>
            <w:r w:rsidR="00D373DB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B7862" w:rsidRPr="0080677B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806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97B1D"/>
    <w:multiLevelType w:val="hybridMultilevel"/>
    <w:tmpl w:val="05E6940C"/>
    <w:lvl w:ilvl="0" w:tplc="4E0225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4E"/>
    <w:rsid w:val="0001219C"/>
    <w:rsid w:val="000217B1"/>
    <w:rsid w:val="0004479A"/>
    <w:rsid w:val="00072A8B"/>
    <w:rsid w:val="00083E18"/>
    <w:rsid w:val="000D7864"/>
    <w:rsid w:val="000E0034"/>
    <w:rsid w:val="00113010"/>
    <w:rsid w:val="00114664"/>
    <w:rsid w:val="00116902"/>
    <w:rsid w:val="0018563D"/>
    <w:rsid w:val="001A7774"/>
    <w:rsid w:val="001C6BF5"/>
    <w:rsid w:val="001F4A14"/>
    <w:rsid w:val="00211AAA"/>
    <w:rsid w:val="00220934"/>
    <w:rsid w:val="0022791F"/>
    <w:rsid w:val="0026690D"/>
    <w:rsid w:val="002C3CBA"/>
    <w:rsid w:val="002C7DFC"/>
    <w:rsid w:val="0032166B"/>
    <w:rsid w:val="003234F3"/>
    <w:rsid w:val="00333872"/>
    <w:rsid w:val="0038012D"/>
    <w:rsid w:val="003B7C4A"/>
    <w:rsid w:val="003C74D3"/>
    <w:rsid w:val="003F1C05"/>
    <w:rsid w:val="0040432E"/>
    <w:rsid w:val="0042469E"/>
    <w:rsid w:val="0044188A"/>
    <w:rsid w:val="00460683"/>
    <w:rsid w:val="00473006"/>
    <w:rsid w:val="004956AD"/>
    <w:rsid w:val="00497DA8"/>
    <w:rsid w:val="0056346C"/>
    <w:rsid w:val="00574B52"/>
    <w:rsid w:val="005950E9"/>
    <w:rsid w:val="005976C0"/>
    <w:rsid w:val="005C2CC9"/>
    <w:rsid w:val="005E30E5"/>
    <w:rsid w:val="005E54C4"/>
    <w:rsid w:val="0060211F"/>
    <w:rsid w:val="0061573B"/>
    <w:rsid w:val="00642D24"/>
    <w:rsid w:val="00644A16"/>
    <w:rsid w:val="006466C2"/>
    <w:rsid w:val="00671B7E"/>
    <w:rsid w:val="0069116B"/>
    <w:rsid w:val="006A6059"/>
    <w:rsid w:val="006B1826"/>
    <w:rsid w:val="00721B17"/>
    <w:rsid w:val="00730597"/>
    <w:rsid w:val="00781B1B"/>
    <w:rsid w:val="007A6FC3"/>
    <w:rsid w:val="007E024E"/>
    <w:rsid w:val="007E5E63"/>
    <w:rsid w:val="0080677B"/>
    <w:rsid w:val="00813E8E"/>
    <w:rsid w:val="008217A7"/>
    <w:rsid w:val="0085106F"/>
    <w:rsid w:val="00864D10"/>
    <w:rsid w:val="00876CEB"/>
    <w:rsid w:val="008832BE"/>
    <w:rsid w:val="008A12A9"/>
    <w:rsid w:val="008D6C95"/>
    <w:rsid w:val="009133CB"/>
    <w:rsid w:val="00915D30"/>
    <w:rsid w:val="00922D5B"/>
    <w:rsid w:val="009350D6"/>
    <w:rsid w:val="00953CC7"/>
    <w:rsid w:val="00966591"/>
    <w:rsid w:val="00991C03"/>
    <w:rsid w:val="00992159"/>
    <w:rsid w:val="009A065A"/>
    <w:rsid w:val="009C7761"/>
    <w:rsid w:val="009E5AC1"/>
    <w:rsid w:val="009E6C81"/>
    <w:rsid w:val="00A10A03"/>
    <w:rsid w:val="00A16F09"/>
    <w:rsid w:val="00A41FF2"/>
    <w:rsid w:val="00A51131"/>
    <w:rsid w:val="00A5492E"/>
    <w:rsid w:val="00A8039E"/>
    <w:rsid w:val="00A863B4"/>
    <w:rsid w:val="00A901FF"/>
    <w:rsid w:val="00AE39A6"/>
    <w:rsid w:val="00B03ED3"/>
    <w:rsid w:val="00B054B9"/>
    <w:rsid w:val="00B3586A"/>
    <w:rsid w:val="00BB7862"/>
    <w:rsid w:val="00C075D8"/>
    <w:rsid w:val="00C345A2"/>
    <w:rsid w:val="00C95227"/>
    <w:rsid w:val="00CA3715"/>
    <w:rsid w:val="00CA4390"/>
    <w:rsid w:val="00CB7C73"/>
    <w:rsid w:val="00CD6D58"/>
    <w:rsid w:val="00CE6C88"/>
    <w:rsid w:val="00CF0086"/>
    <w:rsid w:val="00D27C32"/>
    <w:rsid w:val="00D373DB"/>
    <w:rsid w:val="00D85E9B"/>
    <w:rsid w:val="00D94547"/>
    <w:rsid w:val="00DF66F1"/>
    <w:rsid w:val="00E015EA"/>
    <w:rsid w:val="00E26357"/>
    <w:rsid w:val="00E27502"/>
    <w:rsid w:val="00E30B5A"/>
    <w:rsid w:val="00E61C82"/>
    <w:rsid w:val="00E6799D"/>
    <w:rsid w:val="00EA7810"/>
    <w:rsid w:val="00F016B4"/>
    <w:rsid w:val="00F724F1"/>
    <w:rsid w:val="00F917D6"/>
    <w:rsid w:val="00FA44C6"/>
    <w:rsid w:val="00FB4579"/>
    <w:rsid w:val="00FB4C95"/>
    <w:rsid w:val="00FC03AB"/>
    <w:rsid w:val="00FD2E93"/>
    <w:rsid w:val="00FE3595"/>
    <w:rsid w:val="00FE57E4"/>
    <w:rsid w:val="00FF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8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1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8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82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56A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76C0"/>
    <w:pPr>
      <w:ind w:left="720"/>
      <w:contextualSpacing/>
    </w:pPr>
  </w:style>
  <w:style w:type="paragraph" w:styleId="NoSpacing">
    <w:name w:val="No Spacing"/>
    <w:uiPriority w:val="1"/>
    <w:qFormat/>
    <w:rsid w:val="00083E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8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1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8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82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56A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76C0"/>
    <w:pPr>
      <w:ind w:left="720"/>
      <w:contextualSpacing/>
    </w:pPr>
  </w:style>
  <w:style w:type="paragraph" w:styleId="NoSpacing">
    <w:name w:val="No Spacing"/>
    <w:uiPriority w:val="1"/>
    <w:qFormat/>
    <w:rsid w:val="00083E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2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26B8D341-9B2B-4E53-812E-D1D8EEFA72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1371</Words>
  <Characters>7820</Characters>
  <Application>Microsoft Office Word</Application>
  <DocSecurity>0</DocSecurity>
  <Lines>65</Lines>
  <Paragraphs>18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ISP</Company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9</cp:revision>
  <dcterms:created xsi:type="dcterms:W3CDTF">2014-11-07T19:01:00Z</dcterms:created>
  <dcterms:modified xsi:type="dcterms:W3CDTF">2014-12-01T14:13:00Z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-1442099419</vt:i4>
  </property>
  <property fmtid="{D5CDD505-2E9C-101B-9397-08002B2CF9AE}" pid="4" name="_EmailSubject">
    <vt:lpwstr>S.07.01 - Structured products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-526807840</vt:i4>
  </property>
  <property fmtid="{D5CDD505-2E9C-101B-9397-08002B2CF9AE}" pid="8" name="_ReviewingToolsShownOnce">
    <vt:lpwstr/>
  </property>
</Properties>
</file>